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540"/>
        <w:jc w:val="right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sz w:val="22"/>
          <w:szCs w:val="22"/>
        </w:rPr>
        <w:t>580</w:t>
      </w:r>
      <w:r>
        <w:rPr>
          <w:rFonts w:ascii="Times New Roman" w:eastAsia="Times New Roman" w:hAnsi="Times New Roman" w:cs="Times New Roman"/>
          <w:sz w:val="22"/>
          <w:szCs w:val="22"/>
        </w:rPr>
        <w:t>-210</w:t>
      </w:r>
      <w:r>
        <w:rPr>
          <w:rFonts w:ascii="Times New Roman" w:eastAsia="Times New Roman" w:hAnsi="Times New Roman" w:cs="Times New Roman"/>
          <w:sz w:val="22"/>
          <w:szCs w:val="22"/>
        </w:rPr>
        <w:t>1</w:t>
      </w:r>
      <w:r>
        <w:rPr>
          <w:rFonts w:ascii="Times New Roman" w:eastAsia="Times New Roman" w:hAnsi="Times New Roman" w:cs="Times New Roman"/>
          <w:sz w:val="22"/>
          <w:szCs w:val="22"/>
        </w:rPr>
        <w:t>/202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/>
        <w:ind w:firstLine="540"/>
        <w:jc w:val="right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t>86MS0021-01-2024-002244-06</w:t>
      </w:r>
    </w:p>
    <w:p>
      <w:pPr>
        <w:spacing w:before="0" w:after="0"/>
        <w:ind w:firstLine="851"/>
        <w:jc w:val="center"/>
        <w:rPr>
          <w:sz w:val="20"/>
          <w:szCs w:val="20"/>
        </w:rPr>
      </w:pPr>
    </w:p>
    <w:p>
      <w:pPr>
        <w:spacing w:before="0" w:after="0"/>
        <w:ind w:firstLine="567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>
      <w:pPr>
        <w:spacing w:before="0" w:after="0"/>
        <w:ind w:firstLine="567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г. Нижневартовск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08 мая 2024 года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 1 Нижневартовского судебного района города окружного значения Нижневартовска Ханты-Мансийского автономного округа–Югры, О.В. Вдовина,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рассмотрев дело об административном правонарушении в отношении</w:t>
      </w:r>
    </w:p>
    <w:p>
      <w:pPr>
        <w:widowControl w:val="0"/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Генерального директора ООО «УК- Квадратные Метры» </w:t>
      </w:r>
      <w:r>
        <w:rPr>
          <w:rFonts w:ascii="Times New Roman" w:eastAsia="Times New Roman" w:hAnsi="Times New Roman" w:cs="Times New Roman"/>
          <w:sz w:val="28"/>
          <w:szCs w:val="28"/>
        </w:rPr>
        <w:t>Шугаева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Айрата </w:t>
      </w:r>
      <w:r>
        <w:rPr>
          <w:rFonts w:ascii="Times New Roman" w:eastAsia="Times New Roman" w:hAnsi="Times New Roman" w:cs="Times New Roman"/>
          <w:sz w:val="28"/>
          <w:szCs w:val="28"/>
        </w:rPr>
        <w:t>Фанисовича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UserDefined-1956717652grp-34rplc-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рождения, уроженца </w:t>
      </w:r>
      <w:r>
        <w:rPr>
          <w:rStyle w:val="cat-UserDefined1881965525grp-35rplc-1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зарегистрированного и проживающего по адресу: </w:t>
      </w:r>
      <w:r>
        <w:rPr>
          <w:rStyle w:val="cat-UserDefined-109418568grp-36rplc-1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паспорт </w:t>
      </w:r>
      <w:r>
        <w:rPr>
          <w:rStyle w:val="cat-UserDefined1282792033grp-37rplc-1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widowControl w:val="0"/>
        <w:spacing w:before="0" w:after="0"/>
        <w:ind w:firstLine="567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УСТАНОВИЛ: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Шугаев А.Ф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., являясь Генеральным директором ООО «УК- Квадратные Метры», расположенной по адресу: </w:t>
      </w:r>
      <w:r>
        <w:rPr>
          <w:rStyle w:val="cat-UserDefined2002646855grp-38rplc-2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нарушение пункта 2 статьи 11 Федерального закона от 01.04.1996 № 27-ФЗ «Об индивидуальном (персонифицированном) учете в системе обязательного пенсионного страхования» несвоевременно представил </w:t>
      </w:r>
      <w:r>
        <w:rPr>
          <w:rFonts w:ascii="Times New Roman" w:eastAsia="Times New Roman" w:hAnsi="Times New Roman" w:cs="Times New Roman"/>
          <w:sz w:val="28"/>
          <w:szCs w:val="28"/>
        </w:rPr>
        <w:t>в ОСФР по ХМАО-Югре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форму ЕФС-1, раздел 1, подраздел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1</w:t>
      </w:r>
      <w:r>
        <w:rPr>
          <w:rFonts w:ascii="Times New Roman" w:eastAsia="Times New Roman" w:hAnsi="Times New Roman" w:cs="Times New Roman"/>
          <w:sz w:val="28"/>
          <w:szCs w:val="28"/>
        </w:rPr>
        <w:t>.2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срок предоставления которого установлен не позднее 25.01.2024 года. Фактически расчет представлен в форме электронного документа 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>.02</w:t>
      </w:r>
      <w:r>
        <w:rPr>
          <w:rFonts w:ascii="Times New Roman" w:eastAsia="Times New Roman" w:hAnsi="Times New Roman" w:cs="Times New Roman"/>
          <w:sz w:val="28"/>
          <w:szCs w:val="28"/>
        </w:rPr>
        <w:t>.2024 г.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рассмотрение административного материала </w:t>
      </w:r>
      <w:r>
        <w:rPr>
          <w:rFonts w:ascii="Times New Roman" w:eastAsia="Times New Roman" w:hAnsi="Times New Roman" w:cs="Times New Roman"/>
          <w:sz w:val="28"/>
          <w:szCs w:val="28"/>
        </w:rPr>
        <w:t>Шугаев А.Ф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не явил</w:t>
      </w:r>
      <w:r>
        <w:rPr>
          <w:rFonts w:ascii="Times New Roman" w:eastAsia="Times New Roman" w:hAnsi="Times New Roman" w:cs="Times New Roman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sz w:val="28"/>
          <w:szCs w:val="28"/>
        </w:rPr>
        <w:t>, о времени и месте рассмотрения администрат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ивного материала </w:t>
      </w:r>
      <w:r>
        <w:rPr>
          <w:rFonts w:ascii="Times New Roman" w:eastAsia="Times New Roman" w:hAnsi="Times New Roman" w:cs="Times New Roman"/>
          <w:sz w:val="28"/>
          <w:szCs w:val="28"/>
        </w:rPr>
        <w:t>извещен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надлежащим образом.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ч. 2 ст. 25.1 Кодекса Российской Федерации об административных правонарушениях мировой судья считает возможным рассмотреть дело в отсутствие </w:t>
      </w:r>
      <w:r>
        <w:rPr>
          <w:rFonts w:ascii="Times New Roman" w:eastAsia="Times New Roman" w:hAnsi="Times New Roman" w:cs="Times New Roman"/>
          <w:sz w:val="28"/>
          <w:szCs w:val="28"/>
        </w:rPr>
        <w:t>Шугаева А.Ф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 просивше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 отложении рассмотрения дела.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судья, исследовав следующие доказательства по делу: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протокол об административном правонарушении № </w:t>
      </w:r>
      <w:r>
        <w:rPr>
          <w:rFonts w:ascii="Times New Roman" w:eastAsia="Times New Roman" w:hAnsi="Times New Roman" w:cs="Times New Roman"/>
          <w:sz w:val="28"/>
          <w:szCs w:val="28"/>
        </w:rPr>
        <w:t>709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sz w:val="28"/>
          <w:szCs w:val="28"/>
        </w:rPr>
        <w:t>.04.2024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уведомление от </w:t>
      </w:r>
      <w:r>
        <w:rPr>
          <w:rFonts w:ascii="Times New Roman" w:eastAsia="Times New Roman" w:hAnsi="Times New Roman" w:cs="Times New Roman"/>
          <w:sz w:val="28"/>
          <w:szCs w:val="28"/>
        </w:rPr>
        <w:t>14</w:t>
      </w:r>
      <w:r>
        <w:rPr>
          <w:rFonts w:ascii="Times New Roman" w:eastAsia="Times New Roman" w:hAnsi="Times New Roman" w:cs="Times New Roman"/>
          <w:sz w:val="28"/>
          <w:szCs w:val="28"/>
        </w:rPr>
        <w:t>.02.2025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форму ЕФС-1;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список почтовых </w:t>
      </w:r>
      <w:r>
        <w:rPr>
          <w:rFonts w:ascii="Times New Roman" w:eastAsia="Times New Roman" w:hAnsi="Times New Roman" w:cs="Times New Roman"/>
          <w:sz w:val="28"/>
          <w:szCs w:val="28"/>
        </w:rPr>
        <w:t>отправлений</w:t>
      </w:r>
      <w:r>
        <w:rPr>
          <w:rFonts w:ascii="Times New Roman" w:eastAsia="Times New Roman" w:hAnsi="Times New Roman" w:cs="Times New Roman"/>
          <w:sz w:val="28"/>
          <w:szCs w:val="28"/>
        </w:rPr>
        <w:t>.;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выписку из ЕГРЮЛ,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приходит к следующему.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Часть 1 статьи 15.33.2 Кодекса РФ об АП предусматривает административную ответственность за непредставление в установленный законодательством Российской Федерации об индивидуальном (персонифицированном) учете в системах обязательного пенсионного страхования и обязательного социального страхования срок либо отказ от представления в территориальные органы Фонда пенсионного и социального страхования Российской Федерации оформленных в установленном порядке сведений (документов), необходимых для ведения индивидуального (персонифицированного) учета в системах обязательного пенсионного страхования и обязательного социального страхования, а равно представление таких сведений в неполном объеме или в искаженном виде, за исключением случаев, предусмотренных частью 2 настоящей статьи.</w:t>
      </w:r>
    </w:p>
    <w:p>
      <w:pPr>
        <w:spacing w:before="0" w:after="0" w:line="293" w:lineRule="atLeast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Согласно п. 2 ст. 8 Федерального закона от 01.04.1996 № 27-ФЗ «Об индивидуальном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(пе</w:t>
      </w:r>
      <w:r>
        <w:rPr>
          <w:rFonts w:ascii="Times New Roman" w:eastAsia="Times New Roman" w:hAnsi="Times New Roman" w:cs="Times New Roman"/>
          <w:sz w:val="28"/>
          <w:szCs w:val="28"/>
        </w:rPr>
        <w:t>рсониф</w:t>
      </w:r>
      <w:r>
        <w:rPr>
          <w:rFonts w:ascii="Times New Roman" w:eastAsia="Times New Roman" w:hAnsi="Times New Roman" w:cs="Times New Roman"/>
          <w:sz w:val="28"/>
          <w:szCs w:val="28"/>
        </w:rPr>
        <w:t>ици</w:t>
      </w:r>
      <w:r>
        <w:rPr>
          <w:rFonts w:ascii="Times New Roman" w:eastAsia="Times New Roman" w:hAnsi="Times New Roman" w:cs="Times New Roman"/>
          <w:sz w:val="28"/>
          <w:szCs w:val="28"/>
        </w:rPr>
        <w:t>рованном) учете в системах обязательного пенсионного страхования и обязательного социального страхования» (далее Федеральный закон № 27-ФЗ) страхователь представляет в органы Фонда сведения для индивидуального (персонифицированного) учета в составе единой формы сведений (Форма ЕФС-1).</w:t>
      </w:r>
    </w:p>
    <w:p>
      <w:pPr>
        <w:spacing w:before="0" w:after="0" w:line="293" w:lineRule="atLeast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Единая форма сведений и порядок ее заполнения утверждены приказом Фонда пенсионного и социального страхования Российской Федерации от 17.11.2023г. № 2281 «Об утверждении единой формы «Сведения для ведения индивидуального (персонифицированного)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(ЕФС-1)» и порядка ее заполнения».</w:t>
      </w:r>
    </w:p>
    <w:p>
      <w:pPr>
        <w:spacing w:before="0" w:after="0" w:line="293" w:lineRule="atLeast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eastAsia="Times New Roman" w:hAnsi="Times New Roman" w:cs="Times New Roman"/>
          <w:sz w:val="28"/>
          <w:szCs w:val="28"/>
        </w:rPr>
        <w:t>пп</w:t>
      </w:r>
      <w:r>
        <w:rPr>
          <w:rFonts w:ascii="Times New Roman" w:eastAsia="Times New Roman" w:hAnsi="Times New Roman" w:cs="Times New Roman"/>
          <w:sz w:val="28"/>
          <w:szCs w:val="28"/>
        </w:rPr>
        <w:t>. 3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 ст. 11 Федерального закона от 01.04.1996 № 27-ФЗ, а также порядка представления указанных сведений в форме электронного документа, страхователь представляет о каждом работающем у него лице (включая лиц, заключивших договоры гражданско-правового характера (далее - ГПХ (гражданско-правовой характер), ГПД - гражданско-правовой договор), предметом которых является выполнение работ (оказание услуг), договоры авторского заказа,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договоры об отчуждении исключительного права на произведения науки, литературы, искусства, издательские лицензионные договоры, лицензионные договоры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предоставлении права </w:t>
      </w:r>
      <w:r>
        <w:rPr>
          <w:rFonts w:ascii="Times New Roman" w:eastAsia="Times New Roman" w:hAnsi="Times New Roman" w:cs="Times New Roman"/>
          <w:sz w:val="28"/>
          <w:szCs w:val="28"/>
        </w:rPr>
        <w:t>использования произведения науки, литературы, искусства, в том числе договоры о пере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даче </w:t>
      </w:r>
      <w:r>
        <w:rPr>
          <w:rFonts w:ascii="Times New Roman" w:eastAsia="Times New Roman" w:hAnsi="Times New Roman" w:cs="Times New Roman"/>
          <w:sz w:val="28"/>
          <w:szCs w:val="28"/>
        </w:rPr>
        <w:t>полномочий по управлению правами, заключенные с организацией по управлению пра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ми на </w:t>
      </w:r>
      <w:r>
        <w:rPr>
          <w:rFonts w:ascii="Times New Roman" w:eastAsia="Times New Roman" w:hAnsi="Times New Roman" w:cs="Times New Roman"/>
          <w:sz w:val="28"/>
          <w:szCs w:val="28"/>
        </w:rPr>
        <w:t>коллективной основе)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следующие сведения и документы: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периоды работы (деятельности), в том числе периоды работы (деятельности), включаемые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ж для определения права на досрочное </w:t>
      </w:r>
      <w:r>
        <w:rPr>
          <w:rFonts w:ascii="Times New Roman" w:eastAsia="Times New Roman" w:hAnsi="Times New Roman" w:cs="Times New Roman"/>
          <w:sz w:val="28"/>
          <w:szCs w:val="28"/>
        </w:rPr>
        <w:t>назначение пенсии или на повышение фиксированной выплаты к пенсии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 материалов административного дела следует, что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Шугаев А.Ф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являясь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генеральным директором ООО «УК- Квадратные Метры»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несвоевременно предоставил </w:t>
      </w:r>
      <w:r>
        <w:rPr>
          <w:rFonts w:ascii="Times New Roman" w:eastAsia="Times New Roman" w:hAnsi="Times New Roman" w:cs="Times New Roman"/>
          <w:sz w:val="28"/>
          <w:szCs w:val="28"/>
        </w:rPr>
        <w:t>в ОСФР по ХМАО-Югре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форму ЕФС-1, раздел 1, подраздел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1</w:t>
      </w:r>
      <w:r>
        <w:rPr>
          <w:rFonts w:ascii="Times New Roman" w:eastAsia="Times New Roman" w:hAnsi="Times New Roman" w:cs="Times New Roman"/>
          <w:sz w:val="28"/>
          <w:szCs w:val="28"/>
        </w:rPr>
        <w:t>.2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срок предоставления которого установлен не позднее 25.01.2024 года. Фактически расчет представлен в форме электронного документа 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>.02</w:t>
      </w:r>
      <w:r>
        <w:rPr>
          <w:rFonts w:ascii="Times New Roman" w:eastAsia="Times New Roman" w:hAnsi="Times New Roman" w:cs="Times New Roman"/>
          <w:sz w:val="28"/>
          <w:szCs w:val="28"/>
        </w:rPr>
        <w:t>.2024 г, то есть с пропуском установленного законом срока.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Имеющиеся в материалах дела доказательства не противоречивы, последовательны, соответствуют критерию допустимости. Существенных недостатков, влекущих невозможность использования в качестве доказательств, материалы дела не содержат.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Оценивая доказательства в их совокупности, мировой судья считает, что виновность </w:t>
      </w:r>
      <w:r>
        <w:rPr>
          <w:rFonts w:ascii="Times New Roman" w:eastAsia="Times New Roman" w:hAnsi="Times New Roman" w:cs="Times New Roman"/>
          <w:sz w:val="28"/>
          <w:szCs w:val="28"/>
        </w:rPr>
        <w:t>Шугаева А.Ф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административного правонарушения, предусмотренного ч. 1 ст. 15.33.2 Кодекса РФ об АП, доказана.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назначении наказания мировой судья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учитывает характер совершенного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административного правонарушения, обстоятельства его совершения, отсутствие смягчающих и отягчающих административную ответственность обстоятельств, предусмотренных </w:t>
      </w:r>
      <w:r>
        <w:rPr>
          <w:rFonts w:ascii="Times New Roman" w:eastAsia="Times New Roman" w:hAnsi="Times New Roman" w:cs="Times New Roman"/>
          <w:sz w:val="28"/>
          <w:szCs w:val="28"/>
        </w:rPr>
        <w:t>ст.ст</w:t>
      </w:r>
      <w:r>
        <w:rPr>
          <w:rFonts w:ascii="Times New Roman" w:eastAsia="Times New Roman" w:hAnsi="Times New Roman" w:cs="Times New Roman"/>
          <w:sz w:val="28"/>
          <w:szCs w:val="28"/>
        </w:rPr>
        <w:t>. 4.2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4.3. Кодекса РФ об АП и считает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необходимо </w:t>
      </w:r>
      <w:r>
        <w:rPr>
          <w:rFonts w:ascii="Times New Roman" w:eastAsia="Times New Roman" w:hAnsi="Times New Roman" w:cs="Times New Roman"/>
          <w:sz w:val="28"/>
          <w:szCs w:val="28"/>
        </w:rPr>
        <w:t>назначить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наказание в виде штрафа.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изложенного и руководствуясь ст. ст. 29.9, 29.10 Кодекса РФ об </w:t>
      </w:r>
      <w:r>
        <w:rPr>
          <w:rFonts w:ascii="Times New Roman" w:eastAsia="Times New Roman" w:hAnsi="Times New Roman" w:cs="Times New Roman"/>
          <w:sz w:val="28"/>
          <w:szCs w:val="28"/>
        </w:rPr>
        <w:t>АП,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>мировой судья,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ПОСТАНОВИЛ: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Генерального директора ООО «УК- Квадратные Метры» </w:t>
      </w:r>
      <w:r>
        <w:rPr>
          <w:rFonts w:ascii="Times New Roman" w:eastAsia="Times New Roman" w:hAnsi="Times New Roman" w:cs="Times New Roman"/>
          <w:sz w:val="28"/>
          <w:szCs w:val="28"/>
        </w:rPr>
        <w:t>Шугаева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Айрата </w:t>
      </w:r>
      <w:r>
        <w:rPr>
          <w:rFonts w:ascii="Times New Roman" w:eastAsia="Times New Roman" w:hAnsi="Times New Roman" w:cs="Times New Roman"/>
          <w:sz w:val="28"/>
          <w:szCs w:val="28"/>
        </w:rPr>
        <w:t>Фанисовича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административного правонарушения, предусмотренного ч.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15.33.2 </w:t>
      </w:r>
      <w:r>
        <w:rPr>
          <w:rFonts w:ascii="Times New Roman" w:eastAsia="Times New Roman" w:hAnsi="Times New Roman" w:cs="Times New Roman"/>
          <w:sz w:val="28"/>
          <w:szCs w:val="28"/>
        </w:rPr>
        <w:t>Кодекса РФ об АП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и назначить административное наказание в виде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штрафа в размере 300 (триста) рублей.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Административный штраф подлежит уплате в УФК по ХМАО-Югре (ОСФР по ХМАО-Югре), лицевой счет 04874Ф87010, р/счет № 03100643000000018700 РКЦ г. Ханты-Мансийск//УФК по ХМАО-Югре г. Ханты-Мансийск; к/с 40102810245370000007, ИНН 8601002078; КПП 860101001; БИК ТОФК 007162163; КБК 79711601230060001140; ОКТМО 71875000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УИН 79702700000000</w:t>
      </w:r>
      <w:r>
        <w:rPr>
          <w:rFonts w:ascii="Times New Roman" w:eastAsia="Times New Roman" w:hAnsi="Times New Roman" w:cs="Times New Roman"/>
          <w:sz w:val="28"/>
          <w:szCs w:val="28"/>
        </w:rPr>
        <w:t>13</w:t>
      </w:r>
      <w:r>
        <w:rPr>
          <w:rFonts w:ascii="Times New Roman" w:eastAsia="Times New Roman" w:hAnsi="Times New Roman" w:cs="Times New Roman"/>
          <w:sz w:val="28"/>
          <w:szCs w:val="28"/>
        </w:rPr>
        <w:t>2534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w:anchor="sub_315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  <w:u w:val="single" w:color="0000EE"/>
          </w:rPr>
          <w:t>ст. 31.5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Кодекса РФ об АП.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Квитанцию об оплате штрафа необходимо представить мировому судье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Нижневартовского судебного района города окружного значения Нижневартовска Ханты - Мансийского автономного округа – Югры по адресу: г. Нижневартовск, ул. Нефтяников, д.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6, </w:t>
      </w:r>
      <w:r>
        <w:rPr>
          <w:rFonts w:ascii="Times New Roman" w:eastAsia="Times New Roman" w:hAnsi="Times New Roman" w:cs="Times New Roman"/>
          <w:sz w:val="28"/>
          <w:szCs w:val="28"/>
        </w:rPr>
        <w:t>каб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Неуплата административного штрафа в указанный срок влечет привлечение к административной ответственности по ч. 1 ст. 20.25 Кодекса РФ об ад</w:t>
      </w:r>
      <w:r>
        <w:rPr>
          <w:rFonts w:ascii="Times New Roman" w:eastAsia="Times New Roman" w:hAnsi="Times New Roman" w:cs="Times New Roman"/>
          <w:sz w:val="28"/>
          <w:szCs w:val="28"/>
        </w:rPr>
        <w:t>министративных правонарушениях.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 может быть обжаловано в Нижневартовский городской суд в течение десяти суток со дня вручения или получения копии постановления через мирового судью, вынесшего постановление.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Style w:val="cat-UserDefinedgrp-39rplc-49"/>
          <w:rFonts w:ascii="Times New Roman" w:eastAsia="Times New Roman" w:hAnsi="Times New Roman" w:cs="Times New Roman"/>
          <w:sz w:val="28"/>
          <w:szCs w:val="28"/>
        </w:rPr>
        <w:t>...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 судебного участка №1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</w:rPr>
        <w:t>О.В.Вдовина</w:t>
      </w:r>
    </w:p>
    <w:sectPr>
      <w:headerReference w:type="default" r:id="rId4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</w:pPr>
    <w:r>
      <w:fldChar w:fldCharType="begin"/>
    </w:r>
    <w:r>
      <w:instrText xml:space="preserve">PAGE 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</w:p>
  <w:p>
    <w:pPr>
      <w:spacing w:before="0" w:after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-1956717652grp-34rplc-9">
    <w:name w:val="cat-UserDefined-1956717652 grp-34 rplc-9"/>
    <w:basedOn w:val="DefaultParagraphFont"/>
  </w:style>
  <w:style w:type="character" w:customStyle="1" w:styleId="cat-UserDefined1881965525grp-35rplc-11">
    <w:name w:val="cat-UserDefined1881965525 grp-35 rplc-11"/>
    <w:basedOn w:val="DefaultParagraphFont"/>
  </w:style>
  <w:style w:type="character" w:customStyle="1" w:styleId="cat-UserDefined-109418568grp-36rplc-13">
    <w:name w:val="cat-UserDefined-109418568 grp-36 rplc-13"/>
    <w:basedOn w:val="DefaultParagraphFont"/>
  </w:style>
  <w:style w:type="character" w:customStyle="1" w:styleId="cat-UserDefined1282792033grp-37rplc-16">
    <w:name w:val="cat-UserDefined1282792033 grp-37 rplc-16"/>
    <w:basedOn w:val="DefaultParagraphFont"/>
  </w:style>
  <w:style w:type="character" w:customStyle="1" w:styleId="cat-UserDefined2002646855grp-38rplc-21">
    <w:name w:val="cat-UserDefined2002646855 grp-38 rplc-21"/>
    <w:basedOn w:val="DefaultParagraphFont"/>
  </w:style>
  <w:style w:type="character" w:customStyle="1" w:styleId="cat-UserDefinedgrp-39rplc-49">
    <w:name w:val="cat-UserDefined grp-39 rplc-49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